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Style w:val="5"/>
          <w:rFonts w:ascii="隶书" w:eastAsia="隶书" w:cs="Times New Roman"/>
          <w:b w:val="0"/>
          <w:bCs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566035" cy="885825"/>
            <wp:effectExtent l="0" t="0" r="571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5"/>
          <w:rFonts w:ascii="宋体" w:hAnsi="宋体"/>
          <w:b/>
          <w:bCs w:val="0"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5"/>
          <w:rFonts w:ascii="隶书" w:eastAsia="隶书"/>
          <w:b/>
          <w:bCs w:val="0"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2021年研修班入学须知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请中央美术学院2021级研修生认真阅读以下入学须知，按时报到并办理各项手续。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一、报到时间及地点</w:t>
      </w:r>
    </w:p>
    <w:p>
      <w:pPr>
        <w:snapToGrid w:val="0"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2021年3月19日(星期五)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下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午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13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：00—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16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：00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。报到时请携带二寸同底蓝色免冠证件照片五张，身份证。手续不全及逾期不报到者，我院将取消其入学资格。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报到地点：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13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号楼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B103（水性材料绘画教室）</w:t>
      </w:r>
      <w:bookmarkStart w:id="0" w:name="_GoBack"/>
      <w:bookmarkEnd w:id="0"/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二、学生返校报到条件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（一）按照北京市最新返京防疫要求，自 2021 年 3 月 16 日零时起，国内低风险地区学生进返京不再需要持抵京前 7 日内核酸检测阴性证明。学生抵达校门口后可持健康通行码“绿码”，在签署好健康安全承诺书、测温正常且做好个人防护的前提下有序入校。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（二）中高风险地区学生，或共同生活的人员中有新冠肺炎确诊病例、疑似病例、无症状感染者及密接的，暂不返校，待疫情好转后按学校通知要求返校。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（三）近期从境外返回的学生，回国前要认真了解有关国家和地 区的核酸和抗体检测要求，按照规定做好检测，尽量选择直航、避免 中途转机带来的感染风险，旅途中要全程做好个人防护，入境时要如实进行健康申报、配合健康检疫，严格执行“14+7+7”集中医学观察和健康监测，认真遵守各项防控要求，出现任何身体异常，均要及时报告，按要求就医。解除集中医学观察和健康监测后可申请返校，返校时须凭 3 日内核酸检测阴性证明和“北京健康宝绿码” 入校。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（四）所有学生返校前，均应提前向所在班级如实报告本人及同行人员身体健康状况，如有发热、咳嗽等症状，应及时就医并推迟返校。待治疗无症状，报学院批准后可返校报到。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（五）对没有返校的学生，各班要掌握其健康状况和出行轨迹，建立台账并加强教育指导。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（六）望京校区所有学生均从校园北门入校，经过身份核验和防疫检查后有序进入校园。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上述低中高风险区实行动态管理。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请同学们与各自专业的班主任建立联系，其他未尽事项，请密切关注后续通知。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三、授课方式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学校将根据实际情况和教育部具体要求及时调整授课方式，确定入学的同学将视为同意并遵守学校的各项安排。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四、学费缴纳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1、网上缴费：请在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3月15日-3月19日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登录 </w:t>
      </w:r>
      <w:r>
        <w:rPr>
          <w:rStyle w:val="4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http://pay.cafa.edu.cn进入中央美术学院缴费平台，选择银联支付、支付宝、微信方式缴纳学费。</w:t>
      </w:r>
    </w:p>
    <w:p>
      <w:pPr>
        <w:snapToGrid w:val="0"/>
        <w:spacing w:before="0" w:beforeAutospacing="0" w:after="0" w:afterAutospacing="0" w:line="420" w:lineRule="exact"/>
        <w:ind w:firstLine="607" w:firstLineChars="253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73660</wp:posOffset>
            </wp:positionV>
            <wp:extent cx="5132705" cy="3665220"/>
            <wp:effectExtent l="0" t="0" r="10795" b="11430"/>
            <wp:wrapTopAndBottom/>
            <wp:docPr id="2" name="图片 2" descr="微信图片_202009020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020956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用户名、密码均为学生学号。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为了您的账号安全，登录成功后请及时修改登录密码。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缴费成功后，请保留缴费凭证，缴费记录可通过缴费平台的“缴费历史查询”查看。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[ 特别提醒 ] 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请大家使用Windows系统Google浏览器缴费；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登陆成功后，请您务必确认跳转的页面为“中央美术学院缴费平台”，并确认页面左上角显示的姓名及学号正确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  <w:lang w:eastAsia="zh-CN"/>
        </w:rPr>
        <w:t>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选择需要缴纳的费用项后，点击支付，然后依照页面提示逐步操作，直到缴费完成；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为了您的账户信息安全，请您尽量避免在网吧等公共场所使用网银缴费；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使用银联支付方式缴费时若提示超出交易限额，请您自行联系银联卡所属银行，办理提高网上单笔交易限额的相关手续；使用支付宝、微信方式缴费时若提示超出交易限额，您可尝试先把学宿费全额转入您的支付宝、微信余额账户后再扫描二维码完成支付。也可在交款页面双击“本次支付金额”，填写本次缴纳金额，分次缴费。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2、微信公众号缴费：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扫描下方二维码，关注“中央美术学院财经中心”公众号。点击“学生缴费”-“缴费入口”，跳转至中央美术学院缴费平台。用户名、密码均为学生学号。</w:t>
      </w:r>
    </w:p>
    <w:p>
      <w:pPr>
        <w:snapToGrid w:val="0"/>
        <w:spacing w:before="0" w:beforeAutospacing="0" w:after="0" w:afterAutospacing="0" w:line="420" w:lineRule="exact"/>
        <w:ind w:firstLine="607" w:firstLineChars="253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为了您的账号安全，登录成功后请及时修改登录密码。</w:t>
      </w:r>
    </w:p>
    <w:p>
      <w:pPr>
        <w:pStyle w:val="6"/>
        <w:widowControl/>
        <w:snapToGrid w:val="0"/>
        <w:spacing w:before="0" w:beforeAutospacing="0" w:after="0" w:afterAutospacing="0" w:line="420" w:lineRule="exact"/>
        <w:ind w:left="786" w:firstLine="420" w:firstLineChars="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1266825" cy="1247775"/>
            <wp:effectExtent l="0" t="0" r="9525" b="9525"/>
            <wp:wrapTopAndBottom/>
            <wp:docPr id="1" name="图片 3" descr="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公众号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五、其它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1、学员在校学习期间的差旅费、医疗费、材料费及其它补贴费等均由原单位支付或本人自理。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学员在校期间如违反校纪、校规，视其情节轻重给予处理，并通报原单位。在防疫期间，因教学场所人员密集，空间封闭，学员必须遵守学校及教研室因此制定的各项规章制度。如有违反，继续教育学院将取消该生的学习资格，后果自负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3、开课后自动退学及受勒令退学处理的学员，学费不退。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4、</w:t>
      </w:r>
      <w:r>
        <w:rPr>
          <w:rStyle w:val="5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学习期满，成绩合格，颁发由中央美术学院印制的短期或普通或高级《研修证明书》。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六、学院地址：北京市朝阳区花家地南街8号    邮政编码：100102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ind w:firstLine="472" w:firstLineChars="196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咨询电话：010-64771253</w:t>
      </w:r>
    </w:p>
    <w:p>
      <w:pPr>
        <w:snapToGrid w:val="0"/>
        <w:spacing w:before="0" w:beforeAutospacing="0" w:after="0" w:afterAutospacing="0" w:line="360" w:lineRule="auto"/>
        <w:ind w:firstLine="472" w:firstLineChars="196"/>
        <w:jc w:val="both"/>
        <w:textAlignment w:val="baseline"/>
        <w:rPr>
          <w:rFonts w:ascii="宋体" w:hAnsi="宋体" w:eastAsia="宋体"/>
          <w:b/>
          <w:i w:val="0"/>
          <w:caps w:val="0"/>
          <w:color w:val="FF0000"/>
          <w:spacing w:val="0"/>
          <w:w w:val="100"/>
          <w:sz w:val="24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13910913614 吴老师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ind w:firstLine="472" w:firstLineChars="196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ind w:firstLine="470" w:firstLineChars="196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left="5880" w:leftChars="2800" w:firstLine="823" w:firstLineChars="343"/>
        <w:jc w:val="righ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中央美术学院继续教育学院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 二○二一年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三月</w:t>
      </w:r>
    </w:p>
    <w:p/>
    <w:sectPr>
      <w:pgSz w:w="11907" w:h="16840"/>
      <w:pgMar w:top="624" w:right="863" w:bottom="624" w:left="964" w:header="851" w:footer="992" w:gutter="0"/>
      <w:lnNumType w:countBy="0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561BD"/>
    <w:multiLevelType w:val="multilevel"/>
    <w:tmpl w:val="7EA561BD"/>
    <w:lvl w:ilvl="0" w:tentative="0">
      <w:start w:val="1"/>
      <w:numFmt w:val="decimalEnclosedCircle"/>
      <w:lvlText w:val="%1"/>
      <w:lvlJc w:val="left"/>
      <w:pPr>
        <w:widowControl/>
        <w:ind w:left="786" w:hanging="36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132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74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216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58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300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342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84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4260" w:hanging="420"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12E55"/>
    <w:rsid w:val="29092364"/>
    <w:rsid w:val="4C412E55"/>
    <w:rsid w:val="4C4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1"/>
    <w:qFormat/>
    <w:uiPriority w:val="0"/>
    <w:rPr>
      <w:color w:val="0000FF"/>
      <w:u w:val="single"/>
    </w:rPr>
  </w:style>
  <w:style w:type="character" w:customStyle="1" w:styleId="5">
    <w:name w:val="NormalCharacter"/>
    <w:link w:val="1"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6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7">
    <w:name w:val="BodyText"/>
    <w:basedOn w:val="1"/>
    <w:qFormat/>
    <w:uiPriority w:val="0"/>
    <w:pPr>
      <w:spacing w:line="36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2021-03-15T02:47:00Z</dcterms:created>
  <dc:creator>吴小虎</dc:creator>
  <cp:lastModifiedBy>Administrator</cp:lastModifiedBy>
  <dcterms:modified xsi:type="dcterms:W3CDTF">2021-03-16T08:02:17Z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A2D7253BD8024CD696B9CF2A47E4968A</vt:lpwstr>
  </property>
</Properties>
</file>